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430" w:rsidRPr="005F2727" w:rsidRDefault="000F2430" w:rsidP="005F2727">
      <w:pPr>
        <w:pStyle w:val="NormaleWeb"/>
        <w:shd w:val="clear" w:color="auto" w:fill="FFFFFF"/>
        <w:spacing w:before="0" w:beforeAutospacing="0" w:after="0" w:afterAutospacing="0"/>
        <w:jc w:val="center"/>
        <w:rPr>
          <w:b/>
          <w:color w:val="212529"/>
        </w:rPr>
      </w:pPr>
      <w:r w:rsidRPr="005F2727">
        <w:rPr>
          <w:b/>
          <w:color w:val="212529"/>
        </w:rPr>
        <w:t>Carla Viparelli.</w:t>
      </w:r>
    </w:p>
    <w:p w:rsidR="005F2727" w:rsidRPr="005F2727" w:rsidRDefault="005F2727" w:rsidP="005F2727">
      <w:pPr>
        <w:pStyle w:val="NormaleWeb"/>
        <w:shd w:val="clear" w:color="auto" w:fill="FFFFFF"/>
        <w:spacing w:before="0" w:beforeAutospacing="0" w:after="0" w:afterAutospacing="0"/>
        <w:jc w:val="center"/>
        <w:rPr>
          <w:b/>
          <w:color w:val="212529"/>
        </w:rPr>
      </w:pPr>
      <w:r w:rsidRPr="005F2727">
        <w:rPr>
          <w:b/>
          <w:color w:val="212529"/>
        </w:rPr>
        <w:t>TABULA ARSA. Residenza d’artista sui tavoli della Biblioteca Universitaria.</w:t>
      </w:r>
    </w:p>
    <w:p w:rsidR="000F2430" w:rsidRDefault="000F2430" w:rsidP="00A41DC5">
      <w:pPr>
        <w:pStyle w:val="NormaleWeb"/>
        <w:shd w:val="clear" w:color="auto" w:fill="FFFFFF"/>
        <w:spacing w:before="0" w:beforeAutospacing="0"/>
        <w:jc w:val="both"/>
        <w:rPr>
          <w:color w:val="212529"/>
        </w:rPr>
      </w:pPr>
    </w:p>
    <w:p w:rsidR="00A41DC5" w:rsidRPr="00A41DC5" w:rsidRDefault="00A41DC5" w:rsidP="00A41DC5">
      <w:pPr>
        <w:pStyle w:val="NormaleWeb"/>
        <w:shd w:val="clear" w:color="auto" w:fill="FFFFFF"/>
        <w:spacing w:before="0" w:beforeAutospacing="0"/>
        <w:jc w:val="both"/>
        <w:rPr>
          <w:color w:val="212529"/>
        </w:rPr>
      </w:pPr>
      <w:r w:rsidRPr="00A41DC5">
        <w:rPr>
          <w:color w:val="212529"/>
        </w:rPr>
        <w:t>In occasione del Maggio dei Monumenti 2025, che quest'anno celebra il fuoco come simbolo di distruzione e rinascita, la Biblioteca Universitaria di Napoli è lieta di an</w:t>
      </w:r>
      <w:r w:rsidR="00580876">
        <w:rPr>
          <w:color w:val="212529"/>
        </w:rPr>
        <w:t xml:space="preserve">nunciare la residenza d'artista </w:t>
      </w:r>
      <w:r w:rsidRPr="00A41DC5">
        <w:rPr>
          <w:color w:val="212529"/>
        </w:rPr>
        <w:t>di </w:t>
      </w:r>
      <w:r w:rsidRPr="00A41DC5">
        <w:rPr>
          <w:rStyle w:val="Enfasigrassetto"/>
          <w:color w:val="212529"/>
        </w:rPr>
        <w:t>Carla Viparelli</w:t>
      </w:r>
      <w:r w:rsidRPr="00A41DC5">
        <w:rPr>
          <w:color w:val="212529"/>
        </w:rPr>
        <w:t>, un progetto che esplora il tema del fuoco attraverso l'arte contemporanea.</w:t>
      </w:r>
    </w:p>
    <w:p w:rsidR="00A41DC5" w:rsidRPr="00A41DC5" w:rsidRDefault="00A41DC5" w:rsidP="00A41DC5">
      <w:pPr>
        <w:pStyle w:val="NormaleWeb"/>
        <w:shd w:val="clear" w:color="auto" w:fill="FFFFFF"/>
        <w:spacing w:before="0" w:beforeAutospacing="0"/>
        <w:jc w:val="both"/>
        <w:rPr>
          <w:color w:val="212529"/>
        </w:rPr>
      </w:pPr>
      <w:r w:rsidRPr="00A41DC5">
        <w:rPr>
          <w:color w:val="212529"/>
        </w:rPr>
        <w:t>La residenza, intitolata </w:t>
      </w:r>
      <w:r w:rsidRPr="00A41DC5">
        <w:rPr>
          <w:rStyle w:val="Enfasigrassetto"/>
          <w:i/>
          <w:iCs/>
          <w:color w:val="212529"/>
        </w:rPr>
        <w:t>Tabula Arsa</w:t>
      </w:r>
      <w:r w:rsidRPr="00A41DC5">
        <w:rPr>
          <w:color w:val="212529"/>
        </w:rPr>
        <w:t>, si articolerà in due fasi distinte:</w:t>
      </w:r>
    </w:p>
    <w:p w:rsidR="00A41DC5" w:rsidRPr="00A41DC5" w:rsidRDefault="00A41DC5" w:rsidP="00A41DC5">
      <w:pPr>
        <w:pStyle w:val="NormaleWeb"/>
        <w:shd w:val="clear" w:color="auto" w:fill="FFFFFF"/>
        <w:spacing w:before="0" w:beforeAutospacing="0"/>
        <w:jc w:val="both"/>
        <w:rPr>
          <w:color w:val="212529"/>
        </w:rPr>
      </w:pPr>
      <w:r w:rsidRPr="00A41DC5">
        <w:rPr>
          <w:rStyle w:val="Enfasigrassetto"/>
          <w:color w:val="212529"/>
        </w:rPr>
        <w:t xml:space="preserve">Fase </w:t>
      </w:r>
      <w:proofErr w:type="gramStart"/>
      <w:r w:rsidRPr="00A41DC5">
        <w:rPr>
          <w:rStyle w:val="Enfasigrassetto"/>
          <w:color w:val="212529"/>
        </w:rPr>
        <w:t>1</w:t>
      </w:r>
      <w:proofErr w:type="gramEnd"/>
      <w:r w:rsidRPr="00A41DC5">
        <w:rPr>
          <w:rStyle w:val="Enfasigrassetto"/>
          <w:color w:val="212529"/>
        </w:rPr>
        <w:t xml:space="preserve">: Studio e Ricerca (1-30 </w:t>
      </w:r>
      <w:r w:rsidR="00D864DD">
        <w:rPr>
          <w:rStyle w:val="Enfasigrassetto"/>
          <w:color w:val="212529"/>
        </w:rPr>
        <w:t>a</w:t>
      </w:r>
      <w:r w:rsidRPr="00A41DC5">
        <w:rPr>
          <w:rStyle w:val="Enfasigrassetto"/>
          <w:color w:val="212529"/>
        </w:rPr>
        <w:t>prile)</w:t>
      </w:r>
    </w:p>
    <w:p w:rsidR="00A41DC5" w:rsidRPr="00A41DC5" w:rsidRDefault="00263E6E" w:rsidP="00A41DC5">
      <w:pPr>
        <w:pStyle w:val="NormaleWeb"/>
        <w:shd w:val="clear" w:color="auto" w:fill="FFFFFF"/>
        <w:spacing w:before="0" w:beforeAutospacing="0"/>
        <w:jc w:val="both"/>
        <w:rPr>
          <w:color w:val="212529"/>
        </w:rPr>
      </w:pPr>
      <w:r>
        <w:rPr>
          <w:color w:val="212529"/>
        </w:rPr>
        <w:t>Dal 1° al 30 aprile</w:t>
      </w:r>
      <w:r w:rsidR="00A41DC5" w:rsidRPr="00A41DC5">
        <w:rPr>
          <w:color w:val="212529"/>
        </w:rPr>
        <w:t xml:space="preserve">, nel Salone Monumentale della Biblioteca Carla Viparelli consulterà una </w:t>
      </w:r>
      <w:r w:rsidR="00A41DC5" w:rsidRPr="00263E6E">
        <w:rPr>
          <w:b/>
          <w:color w:val="212529"/>
        </w:rPr>
        <w:t>selezione di volumi storici e scientifici</w:t>
      </w:r>
      <w:r w:rsidR="00A41DC5" w:rsidRPr="00A41DC5">
        <w:rPr>
          <w:color w:val="212529"/>
        </w:rPr>
        <w:t xml:space="preserve">. </w:t>
      </w:r>
      <w:proofErr w:type="gramStart"/>
      <w:r w:rsidR="00A41DC5" w:rsidRPr="00A41DC5">
        <w:rPr>
          <w:color w:val="212529"/>
        </w:rPr>
        <w:t>Questo</w:t>
      </w:r>
      <w:proofErr w:type="gramEnd"/>
      <w:r w:rsidR="00A41DC5" w:rsidRPr="00A41DC5">
        <w:rPr>
          <w:color w:val="212529"/>
        </w:rPr>
        <w:t xml:space="preserve"> approfondimento si tradurrà in una serie di appunti d'artista, annotazioni visive e testuali che costituiranno la base per la creazione dell'opera finale.</w:t>
      </w:r>
    </w:p>
    <w:p w:rsidR="00A41DC5" w:rsidRPr="00A41DC5" w:rsidRDefault="00A41DC5" w:rsidP="00A41DC5">
      <w:pPr>
        <w:pStyle w:val="NormaleWeb"/>
        <w:shd w:val="clear" w:color="auto" w:fill="FFFFFF"/>
        <w:spacing w:before="0" w:beforeAutospacing="0"/>
        <w:jc w:val="both"/>
        <w:rPr>
          <w:color w:val="212529"/>
        </w:rPr>
      </w:pPr>
      <w:r w:rsidRPr="00A41DC5">
        <w:rPr>
          <w:rStyle w:val="Enfasigrassetto"/>
          <w:color w:val="212529"/>
        </w:rPr>
        <w:t xml:space="preserve">Fase </w:t>
      </w:r>
      <w:proofErr w:type="gramStart"/>
      <w:r w:rsidRPr="00A41DC5">
        <w:rPr>
          <w:rStyle w:val="Enfasigrassetto"/>
          <w:color w:val="212529"/>
        </w:rPr>
        <w:t>2</w:t>
      </w:r>
      <w:proofErr w:type="gramEnd"/>
      <w:r w:rsidRPr="00A41DC5">
        <w:rPr>
          <w:rStyle w:val="Enfasigrassetto"/>
          <w:color w:val="212529"/>
        </w:rPr>
        <w:t xml:space="preserve">: Creazione dell’Opera (1-31 </w:t>
      </w:r>
      <w:r w:rsidR="00D864DD">
        <w:rPr>
          <w:rStyle w:val="Enfasigrassetto"/>
          <w:color w:val="212529"/>
        </w:rPr>
        <w:t>m</w:t>
      </w:r>
      <w:r w:rsidRPr="00A41DC5">
        <w:rPr>
          <w:rStyle w:val="Enfasigrassetto"/>
          <w:color w:val="212529"/>
        </w:rPr>
        <w:t>aggio)</w:t>
      </w:r>
      <w:bookmarkStart w:id="0" w:name="_GoBack"/>
      <w:bookmarkEnd w:id="0"/>
    </w:p>
    <w:p w:rsidR="00A41DC5" w:rsidRPr="00A41DC5" w:rsidRDefault="00A41DC5" w:rsidP="00A41DC5">
      <w:pPr>
        <w:pStyle w:val="NormaleWeb"/>
        <w:shd w:val="clear" w:color="auto" w:fill="FFFFFF"/>
        <w:spacing w:before="0" w:beforeAutospacing="0"/>
        <w:jc w:val="both"/>
        <w:rPr>
          <w:color w:val="212529"/>
        </w:rPr>
      </w:pPr>
      <w:r>
        <w:rPr>
          <w:color w:val="212529"/>
        </w:rPr>
        <w:t>Dal 1</w:t>
      </w:r>
      <w:r w:rsidR="00263E6E">
        <w:rPr>
          <w:color w:val="212529"/>
        </w:rPr>
        <w:t>°</w:t>
      </w:r>
      <w:r>
        <w:rPr>
          <w:color w:val="212529"/>
        </w:rPr>
        <w:t xml:space="preserve"> al</w:t>
      </w:r>
      <w:r w:rsidRPr="00A41DC5">
        <w:rPr>
          <w:color w:val="212529"/>
        </w:rPr>
        <w:t xml:space="preserve"> 31 maggio, sul Loggiato della Biblioteca l’artista realizzerà l'opera </w:t>
      </w:r>
      <w:r w:rsidRPr="00A41DC5">
        <w:rPr>
          <w:rStyle w:val="Enfasicorsivo"/>
          <w:b/>
          <w:bCs/>
          <w:color w:val="212529"/>
        </w:rPr>
        <w:t>Tabula Arsa</w:t>
      </w:r>
      <w:r w:rsidRPr="00A41DC5">
        <w:rPr>
          <w:color w:val="212529"/>
        </w:rPr>
        <w:t xml:space="preserve">, composta </w:t>
      </w:r>
      <w:proofErr w:type="gramStart"/>
      <w:r w:rsidRPr="00A41DC5">
        <w:rPr>
          <w:color w:val="212529"/>
        </w:rPr>
        <w:t>da</w:t>
      </w:r>
      <w:proofErr w:type="gramEnd"/>
      <w:r w:rsidRPr="00A41DC5">
        <w:rPr>
          <w:color w:val="212529"/>
        </w:rPr>
        <w:t xml:space="preserve"> 24 dipinti su tavola e tela di diverse dimensioni, assemblati in una composizione di circa 120x180 cm. L’opera, realizzata con tecniche </w:t>
      </w:r>
      <w:proofErr w:type="gramStart"/>
      <w:r w:rsidRPr="00A41DC5">
        <w:rPr>
          <w:color w:val="212529"/>
        </w:rPr>
        <w:t>a</w:t>
      </w:r>
      <w:r w:rsidR="00580876">
        <w:rPr>
          <w:color w:val="212529"/>
        </w:rPr>
        <w:t>d</w:t>
      </w:r>
      <w:proofErr w:type="gramEnd"/>
      <w:r w:rsidRPr="00A41DC5">
        <w:rPr>
          <w:color w:val="212529"/>
        </w:rPr>
        <w:t xml:space="preserve"> olio e</w:t>
      </w:r>
      <w:r w:rsidR="00580876">
        <w:rPr>
          <w:color w:val="212529"/>
        </w:rPr>
        <w:t>d</w:t>
      </w:r>
      <w:r w:rsidRPr="00A41DC5">
        <w:rPr>
          <w:color w:val="212529"/>
        </w:rPr>
        <w:t xml:space="preserve"> acrilico, sarà donata alla Biblioteca al termine della residenza, arricchendo il patrimonio culturale dell'istituzione.</w:t>
      </w:r>
    </w:p>
    <w:p w:rsidR="00A41DC5" w:rsidRPr="00A41DC5" w:rsidRDefault="00A41DC5" w:rsidP="00A41DC5">
      <w:pPr>
        <w:pStyle w:val="NormaleWeb"/>
        <w:shd w:val="clear" w:color="auto" w:fill="FFFFFF"/>
        <w:spacing w:before="0" w:beforeAutospacing="0"/>
        <w:jc w:val="both"/>
        <w:rPr>
          <w:color w:val="212529"/>
        </w:rPr>
      </w:pPr>
      <w:r w:rsidRPr="00A41DC5">
        <w:rPr>
          <w:rStyle w:val="Enfasigrassetto"/>
          <w:color w:val="212529"/>
        </w:rPr>
        <w:t xml:space="preserve">Evento di chiusura e donazione dell’opera (sabato 31 </w:t>
      </w:r>
      <w:r w:rsidR="00D864DD">
        <w:rPr>
          <w:rStyle w:val="Enfasigrassetto"/>
          <w:color w:val="212529"/>
        </w:rPr>
        <w:t>m</w:t>
      </w:r>
      <w:r w:rsidRPr="00A41DC5">
        <w:rPr>
          <w:rStyle w:val="Enfasigrassetto"/>
          <w:color w:val="212529"/>
        </w:rPr>
        <w:t>aggio)</w:t>
      </w:r>
    </w:p>
    <w:p w:rsidR="00A41DC5" w:rsidRPr="00A41DC5" w:rsidRDefault="00A41DC5" w:rsidP="00A41DC5">
      <w:pPr>
        <w:pStyle w:val="NormaleWeb"/>
        <w:shd w:val="clear" w:color="auto" w:fill="FFFFFF"/>
        <w:spacing w:before="0" w:beforeAutospacing="0"/>
        <w:jc w:val="both"/>
        <w:rPr>
          <w:color w:val="212529"/>
        </w:rPr>
      </w:pPr>
      <w:r w:rsidRPr="00A41DC5">
        <w:rPr>
          <w:color w:val="212529"/>
        </w:rPr>
        <w:t xml:space="preserve">La residenza si </w:t>
      </w:r>
      <w:proofErr w:type="gramStart"/>
      <w:r w:rsidRPr="00A41DC5">
        <w:rPr>
          <w:color w:val="212529"/>
        </w:rPr>
        <w:t>concluderà</w:t>
      </w:r>
      <w:proofErr w:type="gramEnd"/>
      <w:r w:rsidRPr="00A41DC5">
        <w:rPr>
          <w:color w:val="212529"/>
        </w:rPr>
        <w:t xml:space="preserve"> sabato 31 maggio con un evento speciale in cui l’artista presenterà il risultato del suo lavoro e donerà ufficialmente l’opera alla Biblioteca Universitaria di Napoli.</w:t>
      </w:r>
    </w:p>
    <w:p w:rsidR="00A41DC5" w:rsidRPr="00A41DC5" w:rsidRDefault="00A41DC5" w:rsidP="00A41DC5">
      <w:pPr>
        <w:pStyle w:val="NormaleWeb"/>
        <w:shd w:val="clear" w:color="auto" w:fill="FFFFFF"/>
        <w:spacing w:before="0" w:beforeAutospacing="0"/>
        <w:jc w:val="both"/>
        <w:rPr>
          <w:color w:val="212529"/>
        </w:rPr>
      </w:pPr>
      <w:r w:rsidRPr="00A41DC5">
        <w:rPr>
          <w:color w:val="212529"/>
        </w:rPr>
        <w:t>L’artista sarà presente tutti i giorni durante la sua residenza, ma </w:t>
      </w:r>
      <w:r w:rsidRPr="00A41DC5">
        <w:rPr>
          <w:rStyle w:val="Enfasigrassetto"/>
          <w:color w:val="212529"/>
        </w:rPr>
        <w:t>ogni giovedì dalle 15.30 alle 18.00 il pubblico avrà l’opportunità di interagire con lei</w:t>
      </w:r>
      <w:r w:rsidRPr="00A41DC5">
        <w:rPr>
          <w:color w:val="212529"/>
        </w:rPr>
        <w:t xml:space="preserve">, ponendo domande, osservando il suo lavoro </w:t>
      </w:r>
      <w:proofErr w:type="gramStart"/>
      <w:r w:rsidRPr="00A41DC5">
        <w:rPr>
          <w:color w:val="212529"/>
        </w:rPr>
        <w:t>e</w:t>
      </w:r>
      <w:proofErr w:type="gramEnd"/>
      <w:r w:rsidRPr="00A41DC5">
        <w:rPr>
          <w:color w:val="212529"/>
        </w:rPr>
        <w:t xml:space="preserve"> </w:t>
      </w:r>
      <w:proofErr w:type="gramStart"/>
      <w:r w:rsidRPr="00A41DC5">
        <w:rPr>
          <w:color w:val="212529"/>
        </w:rPr>
        <w:t>dialogando</w:t>
      </w:r>
      <w:proofErr w:type="gramEnd"/>
      <w:r w:rsidRPr="00A41DC5">
        <w:rPr>
          <w:color w:val="212529"/>
        </w:rPr>
        <w:t xml:space="preserve"> liberamente sul processo creativo.</w:t>
      </w:r>
    </w:p>
    <w:p w:rsidR="00A41DC5" w:rsidRPr="00A41DC5" w:rsidRDefault="00A41DC5" w:rsidP="00A41DC5">
      <w:pPr>
        <w:pStyle w:val="NormaleWeb"/>
        <w:shd w:val="clear" w:color="auto" w:fill="FFFFFF"/>
        <w:spacing w:before="0" w:beforeAutospacing="0"/>
        <w:jc w:val="both"/>
        <w:rPr>
          <w:color w:val="212529"/>
        </w:rPr>
      </w:pPr>
      <w:r w:rsidRPr="00A41DC5">
        <w:rPr>
          <w:color w:val="212529"/>
        </w:rPr>
        <w:t xml:space="preserve">Parallelamente, </w:t>
      </w:r>
      <w:proofErr w:type="gramStart"/>
      <w:r w:rsidRPr="00A41DC5">
        <w:rPr>
          <w:color w:val="212529"/>
        </w:rPr>
        <w:t>verrà</w:t>
      </w:r>
      <w:proofErr w:type="gramEnd"/>
      <w:r w:rsidRPr="00A41DC5">
        <w:rPr>
          <w:color w:val="212529"/>
        </w:rPr>
        <w:t xml:space="preserve"> sviluppata una documentazione dettagliata del processo artistico</w:t>
      </w:r>
      <w:r w:rsidR="000F2430">
        <w:rPr>
          <w:color w:val="212529"/>
        </w:rPr>
        <w:t xml:space="preserve"> che culminerà</w:t>
      </w:r>
      <w:r w:rsidRPr="00A41DC5">
        <w:rPr>
          <w:color w:val="212529"/>
        </w:rPr>
        <w:t xml:space="preserve"> nella pubblicazione di un catalogo </w:t>
      </w:r>
      <w:r w:rsidR="000F2430">
        <w:rPr>
          <w:color w:val="212529"/>
        </w:rPr>
        <w:t xml:space="preserve">ad illustrazione delle </w:t>
      </w:r>
      <w:r w:rsidRPr="00A41DC5">
        <w:rPr>
          <w:color w:val="212529"/>
        </w:rPr>
        <w:t xml:space="preserve">fasi della residenza e </w:t>
      </w:r>
      <w:r w:rsidR="000F2430">
        <w:rPr>
          <w:color w:val="212529"/>
        </w:rPr>
        <w:t xml:space="preserve">dell'opera finale edito da </w:t>
      </w:r>
      <w:r w:rsidR="000F2430" w:rsidRPr="00580876">
        <w:rPr>
          <w:b/>
          <w:color w:val="212529"/>
        </w:rPr>
        <w:t>Dante &amp; Descartes</w:t>
      </w:r>
      <w:r w:rsidR="000F2430">
        <w:rPr>
          <w:color w:val="212529"/>
        </w:rPr>
        <w:t>.</w:t>
      </w:r>
    </w:p>
    <w:p w:rsidR="003B4CAD" w:rsidRPr="00A41DC5" w:rsidRDefault="00263E6E" w:rsidP="00A41DC5">
      <w:pPr>
        <w:jc w:val="both"/>
        <w:rPr>
          <w:rFonts w:ascii="Times New Roman" w:hAnsi="Times New Roman" w:cs="Times New Roman"/>
        </w:rPr>
      </w:pPr>
    </w:p>
    <w:sectPr w:rsidR="003B4CAD" w:rsidRPr="00A41DC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DC5"/>
    <w:rsid w:val="000F2430"/>
    <w:rsid w:val="00263E6E"/>
    <w:rsid w:val="00580876"/>
    <w:rsid w:val="005F2727"/>
    <w:rsid w:val="007F19A8"/>
    <w:rsid w:val="008C4ABA"/>
    <w:rsid w:val="00A41DC5"/>
    <w:rsid w:val="00D86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A41D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A41DC5"/>
    <w:rPr>
      <w:b/>
      <w:bCs/>
    </w:rPr>
  </w:style>
  <w:style w:type="character" w:styleId="Enfasicorsivo">
    <w:name w:val="Emphasis"/>
    <w:basedOn w:val="Carpredefinitoparagrafo"/>
    <w:uiPriority w:val="20"/>
    <w:qFormat/>
    <w:rsid w:val="00A41DC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A41D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A41DC5"/>
    <w:rPr>
      <w:b/>
      <w:bCs/>
    </w:rPr>
  </w:style>
  <w:style w:type="character" w:styleId="Enfasicorsivo">
    <w:name w:val="Emphasis"/>
    <w:basedOn w:val="Carpredefinitoparagrafo"/>
    <w:uiPriority w:val="20"/>
    <w:qFormat/>
    <w:rsid w:val="00A41DC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82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Lavinia</dc:creator>
  <cp:lastModifiedBy>Lavinia</cp:lastModifiedBy>
  <cp:revision>2</cp:revision>
  <dcterms:created xsi:type="dcterms:W3CDTF">2025-03-31T07:43:00Z</dcterms:created>
  <dcterms:modified xsi:type="dcterms:W3CDTF">2025-03-31T07:56:00Z</dcterms:modified>
</cp:coreProperties>
</file>