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D9" w:rsidRPr="00B671D9" w:rsidRDefault="00B671D9" w:rsidP="00B671D9">
      <w:pPr>
        <w:pStyle w:val="NormaleWeb"/>
        <w:jc w:val="center"/>
        <w:rPr>
          <w:rFonts w:ascii="Garamond" w:hAnsi="Garamond"/>
        </w:rPr>
      </w:pPr>
      <w:r w:rsidRPr="00B671D9">
        <w:rPr>
          <w:rStyle w:val="Enfasigrassetto"/>
          <w:rFonts w:ascii="Garamond" w:hAnsi="Garamond"/>
        </w:rPr>
        <w:t>COMUNICATO STAMPA</w:t>
      </w:r>
    </w:p>
    <w:p w:rsidR="00B671D9" w:rsidRDefault="00B671D9" w:rsidP="00B671D9">
      <w:pPr>
        <w:pStyle w:val="NormaleWeb"/>
        <w:spacing w:after="0" w:afterAutospacing="0"/>
        <w:jc w:val="center"/>
        <w:rPr>
          <w:rStyle w:val="Enfasigrassetto"/>
          <w:rFonts w:ascii="Garamond" w:hAnsi="Garamond"/>
        </w:rPr>
      </w:pPr>
      <w:r w:rsidRPr="00B671D9">
        <w:rPr>
          <w:rStyle w:val="Enfasigrassetto"/>
          <w:rFonts w:ascii="Garamond" w:hAnsi="Garamond"/>
        </w:rPr>
        <w:t xml:space="preserve">La Biblioteca Universitaria di Napoli </w:t>
      </w:r>
    </w:p>
    <w:p w:rsidR="00B671D9" w:rsidRPr="00B671D9" w:rsidRDefault="00B671D9" w:rsidP="00B671D9">
      <w:pPr>
        <w:pStyle w:val="NormaleWeb"/>
        <w:jc w:val="center"/>
        <w:rPr>
          <w:rFonts w:ascii="Garamond" w:hAnsi="Garamond"/>
        </w:rPr>
      </w:pPr>
      <w:r w:rsidRPr="00B671D9">
        <w:rPr>
          <w:rStyle w:val="Enfasigrassetto"/>
          <w:rFonts w:ascii="Garamond" w:hAnsi="Garamond"/>
        </w:rPr>
        <w:t>presenta la mostra</w:t>
      </w:r>
      <w:r w:rsidRPr="00B671D9">
        <w:rPr>
          <w:rFonts w:ascii="Garamond" w:hAnsi="Garamond"/>
          <w:b/>
          <w:bCs/>
        </w:rPr>
        <w:br/>
      </w:r>
      <w:r w:rsidRPr="00B671D9">
        <w:rPr>
          <w:rStyle w:val="Enfasigrassetto"/>
          <w:rFonts w:ascii="Garamond" w:hAnsi="Garamond"/>
        </w:rPr>
        <w:t>“Edoardo Ferrigno. Geometrica scansione, opere 1980/2000”</w:t>
      </w:r>
    </w:p>
    <w:p w:rsidR="00B671D9" w:rsidRPr="00B671D9" w:rsidRDefault="00B671D9" w:rsidP="00B671D9">
      <w:pPr>
        <w:pStyle w:val="NormaleWeb"/>
        <w:jc w:val="both"/>
        <w:rPr>
          <w:rFonts w:ascii="Garamond" w:hAnsi="Garamond"/>
        </w:rPr>
      </w:pPr>
      <w:r w:rsidRPr="00B671D9">
        <w:rPr>
          <w:rFonts w:ascii="Garamond" w:hAnsi="Garamond"/>
          <w:b/>
        </w:rPr>
        <w:t>La Biblioteca Universitaria di Napoli</w:t>
      </w:r>
      <w:r w:rsidRPr="00B671D9">
        <w:rPr>
          <w:rFonts w:ascii="Garamond" w:hAnsi="Garamond"/>
        </w:rPr>
        <w:t xml:space="preserve"> organizza e ospita, nel prestigioso Salone Monumentale, la mostra </w:t>
      </w:r>
      <w:r w:rsidRPr="00B671D9">
        <w:rPr>
          <w:rStyle w:val="Enfasicorsivo"/>
          <w:rFonts w:ascii="Garamond" w:hAnsi="Garamond"/>
          <w:b/>
        </w:rPr>
        <w:t>“Edoardo Ferrigno. Geometrica scansione, opere 1980/2000”</w:t>
      </w:r>
      <w:r w:rsidRPr="00B671D9">
        <w:rPr>
          <w:rFonts w:ascii="Garamond" w:hAnsi="Garamond"/>
          <w:b/>
        </w:rPr>
        <w:t>,</w:t>
      </w:r>
      <w:r w:rsidRPr="00B671D9">
        <w:rPr>
          <w:rFonts w:ascii="Garamond" w:hAnsi="Garamond"/>
        </w:rPr>
        <w:t xml:space="preserve"> dedicata all’artista napoletano </w:t>
      </w:r>
      <w:r w:rsidRPr="00B671D9">
        <w:rPr>
          <w:rFonts w:ascii="Garamond" w:hAnsi="Garamond"/>
          <w:b/>
        </w:rPr>
        <w:t>Edoardo Ferrigno</w:t>
      </w:r>
      <w:r w:rsidRPr="00B671D9">
        <w:rPr>
          <w:rFonts w:ascii="Garamond" w:hAnsi="Garamond"/>
        </w:rPr>
        <w:t xml:space="preserve"> (1943–2024), protagonista della ricerca visiva contemporanea, della didattica artistica, del design del gioiello e della grafica d’arte.</w:t>
      </w:r>
    </w:p>
    <w:p w:rsidR="00B671D9" w:rsidRPr="00B671D9" w:rsidRDefault="00B671D9" w:rsidP="00B671D9">
      <w:pPr>
        <w:pStyle w:val="NormaleWeb"/>
        <w:jc w:val="both"/>
        <w:rPr>
          <w:rFonts w:ascii="Garamond" w:hAnsi="Garamond"/>
        </w:rPr>
      </w:pPr>
      <w:r w:rsidRPr="00B671D9">
        <w:rPr>
          <w:rFonts w:ascii="Garamond" w:hAnsi="Garamond"/>
        </w:rPr>
        <w:t xml:space="preserve">L’inaugurazione si terrà </w:t>
      </w:r>
      <w:r w:rsidRPr="00B671D9">
        <w:rPr>
          <w:rStyle w:val="Enfasigrassetto"/>
          <w:rFonts w:ascii="Garamond" w:hAnsi="Garamond"/>
        </w:rPr>
        <w:t>sabato 11 aprile alle ore 10.00</w:t>
      </w:r>
      <w:r w:rsidRPr="00B671D9">
        <w:rPr>
          <w:rFonts w:ascii="Garamond" w:hAnsi="Garamond"/>
        </w:rPr>
        <w:t xml:space="preserve">, presso la sede della Biblioteca Universitaria di Napoli, in </w:t>
      </w:r>
      <w:r w:rsidRPr="00B671D9">
        <w:rPr>
          <w:rFonts w:ascii="Garamond" w:hAnsi="Garamond"/>
          <w:b/>
        </w:rPr>
        <w:t>via G. Paladino 39</w:t>
      </w:r>
      <w:r w:rsidRPr="00B671D9">
        <w:rPr>
          <w:rFonts w:ascii="Garamond" w:hAnsi="Garamond"/>
        </w:rPr>
        <w:t xml:space="preserve">, con gli interventi del figlio dell’artista e scenografo </w:t>
      </w:r>
      <w:r w:rsidRPr="00B671D9">
        <w:rPr>
          <w:rFonts w:ascii="Garamond" w:hAnsi="Garamond"/>
          <w:b/>
        </w:rPr>
        <w:t>Luigi Ferrigno</w:t>
      </w:r>
      <w:r w:rsidRPr="00B671D9">
        <w:rPr>
          <w:rFonts w:ascii="Garamond" w:hAnsi="Garamond"/>
        </w:rPr>
        <w:t xml:space="preserve">, del Direttore della Biblioteca Universitaria di Napoli, dott.ssa </w:t>
      </w:r>
      <w:r w:rsidRPr="00B671D9">
        <w:rPr>
          <w:rFonts w:ascii="Garamond" w:hAnsi="Garamond"/>
          <w:b/>
        </w:rPr>
        <w:t xml:space="preserve">Silvia </w:t>
      </w:r>
      <w:proofErr w:type="spellStart"/>
      <w:r w:rsidRPr="00B671D9">
        <w:rPr>
          <w:rFonts w:ascii="Garamond" w:hAnsi="Garamond"/>
          <w:b/>
        </w:rPr>
        <w:t>Iovane</w:t>
      </w:r>
      <w:proofErr w:type="spellEnd"/>
      <w:r w:rsidRPr="00B671D9">
        <w:rPr>
          <w:rFonts w:ascii="Garamond" w:hAnsi="Garamond"/>
        </w:rPr>
        <w:t xml:space="preserve">, e del curatore della mostra </w:t>
      </w:r>
      <w:r w:rsidRPr="00B671D9">
        <w:rPr>
          <w:rFonts w:ascii="Garamond" w:hAnsi="Garamond"/>
          <w:b/>
        </w:rPr>
        <w:t xml:space="preserve">Antonio </w:t>
      </w:r>
      <w:proofErr w:type="spellStart"/>
      <w:r w:rsidRPr="00B671D9">
        <w:rPr>
          <w:rFonts w:ascii="Garamond" w:hAnsi="Garamond"/>
          <w:b/>
        </w:rPr>
        <w:t>Picardi</w:t>
      </w:r>
      <w:proofErr w:type="spellEnd"/>
      <w:r w:rsidRPr="00B671D9">
        <w:rPr>
          <w:rFonts w:ascii="Garamond" w:hAnsi="Garamond"/>
          <w:b/>
        </w:rPr>
        <w:t>.</w:t>
      </w:r>
    </w:p>
    <w:p w:rsidR="00464A97" w:rsidRDefault="00464A97" w:rsidP="00B671D9">
      <w:pPr>
        <w:pStyle w:val="NormaleWeb"/>
        <w:jc w:val="both"/>
        <w:rPr>
          <w:rFonts w:ascii="Garamond" w:hAnsi="Garamond"/>
        </w:rPr>
      </w:pPr>
      <w:r w:rsidRPr="00464A97">
        <w:rPr>
          <w:rFonts w:ascii="Garamond" w:hAnsi="Garamond"/>
        </w:rPr>
        <w:t xml:space="preserve">Promossa dalla Biblioteca Universitaria di Napoli in collaborazione con l’Associazione culturale Codice EAN, la mostra resterà aperta al pubblico fino al </w:t>
      </w:r>
      <w:r w:rsidRPr="00464A97">
        <w:rPr>
          <w:rFonts w:ascii="Garamond" w:hAnsi="Garamond"/>
          <w:b/>
        </w:rPr>
        <w:t>9 maggio 2026</w:t>
      </w:r>
      <w:r w:rsidRPr="00464A97">
        <w:rPr>
          <w:rFonts w:ascii="Garamond" w:hAnsi="Garamond"/>
        </w:rPr>
        <w:t xml:space="preserve">. Per l’occasione sarà realizzato un catalogo a cura dell’associazione, con testi di </w:t>
      </w:r>
      <w:r w:rsidR="00523BF1">
        <w:rPr>
          <w:rFonts w:ascii="Garamond" w:hAnsi="Garamond"/>
        </w:rPr>
        <w:t xml:space="preserve">Silvia </w:t>
      </w:r>
      <w:proofErr w:type="spellStart"/>
      <w:r w:rsidR="00523BF1">
        <w:rPr>
          <w:rFonts w:ascii="Garamond" w:hAnsi="Garamond"/>
        </w:rPr>
        <w:t>Iovane</w:t>
      </w:r>
      <w:proofErr w:type="spellEnd"/>
      <w:r w:rsidR="00523BF1">
        <w:rPr>
          <w:rFonts w:ascii="Garamond" w:hAnsi="Garamond"/>
        </w:rPr>
        <w:t xml:space="preserve">, </w:t>
      </w:r>
      <w:r w:rsidRPr="00464A97">
        <w:rPr>
          <w:rFonts w:ascii="Garamond" w:hAnsi="Garamond"/>
        </w:rPr>
        <w:t xml:space="preserve">Marianna </w:t>
      </w:r>
      <w:proofErr w:type="spellStart"/>
      <w:r w:rsidRPr="00464A97">
        <w:rPr>
          <w:rFonts w:ascii="Garamond" w:hAnsi="Garamond"/>
        </w:rPr>
        <w:t>Agliottone</w:t>
      </w:r>
      <w:proofErr w:type="spellEnd"/>
      <w:r w:rsidRPr="00464A97">
        <w:rPr>
          <w:rFonts w:ascii="Garamond" w:hAnsi="Garamond"/>
        </w:rPr>
        <w:t xml:space="preserve">, Enzo </w:t>
      </w:r>
      <w:proofErr w:type="spellStart"/>
      <w:r w:rsidRPr="00464A97">
        <w:rPr>
          <w:rFonts w:ascii="Garamond" w:hAnsi="Garamond"/>
        </w:rPr>
        <w:t>Battarra</w:t>
      </w:r>
      <w:proofErr w:type="spellEnd"/>
      <w:r w:rsidRPr="00464A97">
        <w:rPr>
          <w:rFonts w:ascii="Garamond" w:hAnsi="Garamond"/>
        </w:rPr>
        <w:t xml:space="preserve"> e Caterina </w:t>
      </w:r>
      <w:proofErr w:type="spellStart"/>
      <w:r w:rsidRPr="00464A97">
        <w:rPr>
          <w:rFonts w:ascii="Garamond" w:hAnsi="Garamond"/>
        </w:rPr>
        <w:t>Ascione</w:t>
      </w:r>
      <w:proofErr w:type="spellEnd"/>
      <w:r w:rsidRPr="00464A97">
        <w:rPr>
          <w:rFonts w:ascii="Garamond" w:hAnsi="Garamond"/>
        </w:rPr>
        <w:t>.</w:t>
      </w:r>
    </w:p>
    <w:p w:rsidR="00B671D9" w:rsidRPr="00B671D9" w:rsidRDefault="00B671D9" w:rsidP="00B671D9">
      <w:pPr>
        <w:pStyle w:val="NormaleWeb"/>
        <w:jc w:val="both"/>
        <w:rPr>
          <w:rFonts w:ascii="Garamond" w:hAnsi="Garamond"/>
        </w:rPr>
      </w:pPr>
      <w:r w:rsidRPr="00B671D9">
        <w:rPr>
          <w:rFonts w:ascii="Garamond" w:hAnsi="Garamond"/>
        </w:rPr>
        <w:t>L’esposizione propone una selezione significativa di opere realizzate tra gli anni Ottanta e Novanta, periodo particolarmente rappresentativo del percorso creativo di Ferrigno. Accanto alle opere pittoriche, saranno presentati anche gioielli e disegni progettuali, a testimonianza della lunga e feconda attività dell’artista nel campo del gioiello contemporaneo.</w:t>
      </w:r>
    </w:p>
    <w:p w:rsidR="00B671D9" w:rsidRPr="00B671D9" w:rsidRDefault="00B671D9" w:rsidP="00B671D9">
      <w:pPr>
        <w:pStyle w:val="NormaleWeb"/>
        <w:jc w:val="both"/>
        <w:rPr>
          <w:rFonts w:ascii="Garamond" w:hAnsi="Garamond"/>
        </w:rPr>
      </w:pPr>
      <w:r w:rsidRPr="00B671D9">
        <w:rPr>
          <w:rFonts w:ascii="Garamond" w:hAnsi="Garamond"/>
        </w:rPr>
        <w:t xml:space="preserve">L’iniziativa intende non solo rendere omaggio alla figura di Ferrigno a </w:t>
      </w:r>
      <w:r>
        <w:rPr>
          <w:rFonts w:ascii="Garamond" w:hAnsi="Garamond"/>
        </w:rPr>
        <w:t xml:space="preserve">due anni </w:t>
      </w:r>
      <w:r w:rsidRPr="00B671D9">
        <w:rPr>
          <w:rFonts w:ascii="Garamond" w:hAnsi="Garamond"/>
        </w:rPr>
        <w:t>dalla scomparsa, ma anche avviare un più ampio progetto di catalogazione e valorizzazione della sua produzione artistica, sviluppata nell’arco di oltre cinquant’anni.</w:t>
      </w:r>
    </w:p>
    <w:p w:rsidR="00B671D9" w:rsidRPr="00B671D9" w:rsidRDefault="00B671D9" w:rsidP="00B671D9">
      <w:pPr>
        <w:pStyle w:val="NormaleWeb"/>
        <w:jc w:val="both"/>
        <w:rPr>
          <w:rFonts w:ascii="Garamond" w:hAnsi="Garamond"/>
        </w:rPr>
      </w:pPr>
      <w:r w:rsidRPr="00B671D9">
        <w:rPr>
          <w:rFonts w:ascii="Garamond" w:hAnsi="Garamond"/>
        </w:rPr>
        <w:t xml:space="preserve">Quella ospitata dalla Biblioteca Universitaria di Napoli rappresenta il secondo appuntamento espositivo dedicato all’artista, dopo la mostra </w:t>
      </w:r>
      <w:r w:rsidRPr="00B671D9">
        <w:rPr>
          <w:rStyle w:val="Enfasicorsivo"/>
          <w:rFonts w:ascii="Garamond" w:hAnsi="Garamond"/>
        </w:rPr>
        <w:t>“Luce 60/70”</w:t>
      </w:r>
      <w:r w:rsidRPr="00B671D9">
        <w:rPr>
          <w:rFonts w:ascii="Garamond" w:hAnsi="Garamond"/>
        </w:rPr>
        <w:t xml:space="preserve">, tenutasi nel dicembre 2025 presso lo Studio </w:t>
      </w:r>
      <w:proofErr w:type="spellStart"/>
      <w:r w:rsidRPr="00B671D9">
        <w:rPr>
          <w:rFonts w:ascii="Garamond" w:hAnsi="Garamond"/>
        </w:rPr>
        <w:t>Chalcos</w:t>
      </w:r>
      <w:proofErr w:type="spellEnd"/>
      <w:r w:rsidRPr="00B671D9">
        <w:rPr>
          <w:rFonts w:ascii="Garamond" w:hAnsi="Garamond"/>
        </w:rPr>
        <w:t xml:space="preserve"> di Napoli.</w:t>
      </w:r>
    </w:p>
    <w:p w:rsidR="00B671D9" w:rsidRPr="00B671D9" w:rsidRDefault="00B671D9" w:rsidP="00B671D9">
      <w:pPr>
        <w:pStyle w:val="NormaleWeb"/>
        <w:rPr>
          <w:rFonts w:ascii="Garamond" w:hAnsi="Garamond"/>
        </w:rPr>
      </w:pPr>
      <w:r w:rsidRPr="00B671D9">
        <w:rPr>
          <w:rStyle w:val="Enfasigrassetto"/>
          <w:rFonts w:ascii="Garamond" w:hAnsi="Garamond"/>
        </w:rPr>
        <w:t>Sede della mostra</w:t>
      </w:r>
      <w:r w:rsidRPr="00B671D9">
        <w:rPr>
          <w:rFonts w:ascii="Garamond" w:hAnsi="Garamond"/>
        </w:rPr>
        <w:br/>
        <w:t>Biblioteca Universitaria di Napoli – Salone Monumentale</w:t>
      </w:r>
      <w:r w:rsidRPr="00B671D9">
        <w:rPr>
          <w:rFonts w:ascii="Garamond" w:hAnsi="Garamond"/>
        </w:rPr>
        <w:br/>
        <w:t>Via G. Paladino, 39 – 80138 Napoli</w:t>
      </w:r>
    </w:p>
    <w:p w:rsidR="00523BF1" w:rsidRPr="00B671D9" w:rsidRDefault="00B671D9" w:rsidP="00B671D9">
      <w:pPr>
        <w:pStyle w:val="NormaleWeb"/>
        <w:rPr>
          <w:rFonts w:ascii="Garamond" w:hAnsi="Garamond"/>
        </w:rPr>
      </w:pPr>
      <w:r w:rsidRPr="00B671D9">
        <w:rPr>
          <w:rStyle w:val="Enfasigrassetto"/>
          <w:rFonts w:ascii="Garamond" w:hAnsi="Garamond"/>
        </w:rPr>
        <w:t>Periodo di apertura</w:t>
      </w:r>
      <w:bookmarkStart w:id="0" w:name="_GoBack"/>
      <w:bookmarkEnd w:id="0"/>
      <w:r w:rsidRPr="00B671D9">
        <w:rPr>
          <w:rFonts w:ascii="Garamond" w:hAnsi="Garamond"/>
        </w:rPr>
        <w:br/>
        <w:t>11 aprile – 9 maggio 2026</w:t>
      </w:r>
    </w:p>
    <w:p w:rsidR="00464A97" w:rsidRPr="00464A97" w:rsidRDefault="00464A97" w:rsidP="00464A97">
      <w:pPr>
        <w:shd w:val="clear" w:color="auto" w:fill="FFFFFF"/>
        <w:spacing w:after="0" w:line="240" w:lineRule="auto"/>
        <w:textAlignment w:val="baseline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sectPr w:rsidR="00464A97" w:rsidRPr="00464A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D9"/>
    <w:rsid w:val="00464A97"/>
    <w:rsid w:val="00523BF1"/>
    <w:rsid w:val="00B671D9"/>
    <w:rsid w:val="00D2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1FEA"/>
  <w15:chartTrackingRefBased/>
  <w15:docId w15:val="{7E88F5C2-498D-49AE-A85F-4649AD95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B6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671D9"/>
    <w:rPr>
      <w:b/>
      <w:bCs/>
    </w:rPr>
  </w:style>
  <w:style w:type="character" w:styleId="Enfasicorsivo">
    <w:name w:val="Emphasis"/>
    <w:basedOn w:val="Carpredefinitoparagrafo"/>
    <w:uiPriority w:val="20"/>
    <w:qFormat/>
    <w:rsid w:val="00B671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</cp:lastModifiedBy>
  <cp:revision>4</cp:revision>
  <dcterms:created xsi:type="dcterms:W3CDTF">2026-03-18T10:28:00Z</dcterms:created>
  <dcterms:modified xsi:type="dcterms:W3CDTF">2026-04-01T06:30:00Z</dcterms:modified>
</cp:coreProperties>
</file>